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91" w:rsidRPr="00362091" w:rsidRDefault="00362091" w:rsidP="003620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</w:pPr>
      <w:r w:rsidRPr="00362091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  <w:t>OPIS ROBÓT</w:t>
      </w:r>
    </w:p>
    <w:p w:rsidR="00362091" w:rsidRDefault="00362091" w:rsidP="003620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</w:p>
    <w:p w:rsidR="00362091" w:rsidRPr="00FB10B1" w:rsidRDefault="00362091" w:rsidP="0036209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</w:pPr>
      <w:r w:rsidRPr="00FB10B1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  <w:t>Utwardzeni</w:t>
      </w:r>
      <w:r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  <w:t>a</w:t>
      </w:r>
      <w:r w:rsidRPr="00FB10B1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  <w:t xml:space="preserve"> placu</w:t>
      </w:r>
      <w:r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  <w:t>, wykonanie bramy wjazdowej oraz ogrodzenia wewnętrznego             z furtką</w:t>
      </w:r>
      <w:r w:rsidRPr="00103745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  <w:t xml:space="preserve"> </w:t>
      </w:r>
      <w:r w:rsidRPr="00FB10B1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  <w:t>na terenie Przedszkola Nr 5</w:t>
      </w:r>
      <w:r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  <w:t xml:space="preserve"> .</w:t>
      </w:r>
    </w:p>
    <w:p w:rsidR="00362091" w:rsidRDefault="00362091" w:rsidP="003620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</w:p>
    <w:p w:rsidR="00362091" w:rsidRPr="00B076E1" w:rsidRDefault="00362091" w:rsidP="00532383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</w:pPr>
      <w:r w:rsidRPr="00B076E1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  <w:t>Przedmiot opracowania</w:t>
      </w:r>
    </w:p>
    <w:p w:rsidR="00362091" w:rsidRPr="00532383" w:rsidRDefault="00362091" w:rsidP="00532383">
      <w:pPr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532383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Przedmiotem opracowania jest wykonanie utwardzenia placu, bramy wjazdowej szerokości 4 m oraz ogrodzenia wewnętrznego  z furtką na nieruchomości Przedszkola Nr 5, o nr geod. 4733, położonej w Bielsku Podlaskim przy ul. Kościuszki 16.        </w:t>
      </w:r>
      <w:r w:rsidR="00532383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                            </w:t>
      </w:r>
      <w:r w:rsidRPr="00532383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              Planuje się wykonać:</w:t>
      </w:r>
    </w:p>
    <w:p w:rsidR="00B076E1" w:rsidRPr="00532383" w:rsidRDefault="00B076E1" w:rsidP="00532383">
      <w:pPr>
        <w:pStyle w:val="Akapitzlist"/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532383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Roboty rozbiórkowe z wywozem i utylizacją materiałów:</w:t>
      </w:r>
    </w:p>
    <w:p w:rsidR="00B076E1" w:rsidRDefault="00B076E1" w:rsidP="00B076E1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- mechaniczne rozebranie nawierzchni z mas mineralno-bitumicznych                                 grubości 5cm – 133m</w:t>
      </w:r>
      <w:r w:rsidRPr="00036E1E">
        <w:rPr>
          <w:rFonts w:ascii="Times New Roman" w:eastAsia="Times New Roman" w:hAnsi="Times New Roman" w:cs="Times New Roman"/>
          <w:kern w:val="1"/>
          <w:sz w:val="24"/>
          <w:szCs w:val="20"/>
          <w:vertAlign w:val="superscript"/>
          <w:lang w:eastAsia="ar-SA"/>
        </w:rPr>
        <w:t>2</w:t>
      </w: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,</w:t>
      </w:r>
    </w:p>
    <w:p w:rsidR="00B076E1" w:rsidRDefault="00B076E1" w:rsidP="00B076E1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- rozebranie krawężników betonowych 15x30 – 19m,</w:t>
      </w:r>
    </w:p>
    <w:p w:rsidR="00B076E1" w:rsidRDefault="00B076E1" w:rsidP="00B076E1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kern w:val="1"/>
          <w:sz w:val="24"/>
          <w:szCs w:val="20"/>
          <w:vertAlign w:val="subscript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- rozebranie płytek betonowych 35x35x5 – 47m</w:t>
      </w:r>
      <w:r w:rsidRPr="00036E1E">
        <w:rPr>
          <w:rFonts w:ascii="Times New Roman" w:eastAsia="Times New Roman" w:hAnsi="Times New Roman" w:cs="Times New Roman"/>
          <w:kern w:val="1"/>
          <w:sz w:val="24"/>
          <w:szCs w:val="20"/>
          <w:vertAlign w:val="superscript"/>
          <w:lang w:eastAsia="ar-SA"/>
        </w:rPr>
        <w:t>2</w:t>
      </w:r>
      <w:r>
        <w:rPr>
          <w:rFonts w:ascii="Times New Roman" w:eastAsia="Times New Roman" w:hAnsi="Times New Roman" w:cs="Times New Roman"/>
          <w:kern w:val="1"/>
          <w:sz w:val="24"/>
          <w:szCs w:val="20"/>
          <w:vertAlign w:val="subscript"/>
          <w:lang w:eastAsia="ar-SA"/>
        </w:rPr>
        <w:t>,</w:t>
      </w:r>
    </w:p>
    <w:p w:rsidR="00B076E1" w:rsidRDefault="00B076E1" w:rsidP="00B076E1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561D62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- rozebranie obrzeży</w:t>
      </w: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20x6 – 30,</w:t>
      </w:r>
    </w:p>
    <w:p w:rsidR="00B076E1" w:rsidRDefault="00B076E1" w:rsidP="00B076E1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- demontaż bramy wyjazdowej.</w:t>
      </w:r>
    </w:p>
    <w:p w:rsidR="00B076E1" w:rsidRPr="00532383" w:rsidRDefault="00B076E1" w:rsidP="00532383">
      <w:pPr>
        <w:pStyle w:val="Akapitzlist"/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532383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Roboty ziemne:</w:t>
      </w:r>
    </w:p>
    <w:p w:rsidR="00B076E1" w:rsidRDefault="00B076E1" w:rsidP="00B076E1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- rozebranie nasypu gruntowego (górki) – 77m</w:t>
      </w:r>
      <w:r w:rsidRPr="00561D62">
        <w:rPr>
          <w:rFonts w:ascii="Times New Roman" w:eastAsia="Times New Roman" w:hAnsi="Times New Roman" w:cs="Times New Roman"/>
          <w:kern w:val="1"/>
          <w:sz w:val="24"/>
          <w:szCs w:val="20"/>
          <w:vertAlign w:val="superscript"/>
          <w:lang w:eastAsia="ar-SA"/>
        </w:rPr>
        <w:t>3</w:t>
      </w: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, </w:t>
      </w:r>
    </w:p>
    <w:p w:rsidR="00B076E1" w:rsidRDefault="00B076E1" w:rsidP="00B076E1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- koryta pod plac do utwardzenia – 205m</w:t>
      </w:r>
      <w:r w:rsidRPr="00561D62">
        <w:rPr>
          <w:rFonts w:ascii="Times New Roman" w:eastAsia="Times New Roman" w:hAnsi="Times New Roman" w:cs="Times New Roman"/>
          <w:kern w:val="1"/>
          <w:sz w:val="24"/>
          <w:szCs w:val="20"/>
          <w:vertAlign w:val="superscript"/>
          <w:lang w:eastAsia="ar-SA"/>
        </w:rPr>
        <w:t>3</w:t>
      </w: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.</w:t>
      </w:r>
    </w:p>
    <w:p w:rsidR="00B076E1" w:rsidRPr="00532383" w:rsidRDefault="00B076E1" w:rsidP="00532383">
      <w:pPr>
        <w:pStyle w:val="Akapitzlist"/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532383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Utwardzenie placu:</w:t>
      </w:r>
    </w:p>
    <w:p w:rsidR="00B076E1" w:rsidRDefault="00B076E1" w:rsidP="00B076E1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kern w:val="1"/>
          <w:sz w:val="24"/>
          <w:szCs w:val="20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- kostka brukowa betonowa gr. 8cm na podsypce cementowo-piaskowej gr. 5cm – 495m</w:t>
      </w:r>
      <w:r w:rsidRPr="00E4694D">
        <w:rPr>
          <w:rFonts w:ascii="Times New Roman" w:eastAsia="Times New Roman" w:hAnsi="Times New Roman" w:cs="Times New Roman"/>
          <w:kern w:val="1"/>
          <w:sz w:val="24"/>
          <w:szCs w:val="20"/>
          <w:vertAlign w:val="superscript"/>
          <w:lang w:eastAsia="ar-SA"/>
        </w:rPr>
        <w:t>2</w:t>
      </w: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,</w:t>
      </w:r>
      <w:r>
        <w:rPr>
          <w:rFonts w:ascii="Times New Roman" w:eastAsia="Times New Roman" w:hAnsi="Times New Roman" w:cs="Times New Roman"/>
          <w:kern w:val="1"/>
          <w:sz w:val="24"/>
          <w:szCs w:val="20"/>
          <w:vertAlign w:val="superscript"/>
          <w:lang w:eastAsia="ar-SA"/>
        </w:rPr>
        <w:t xml:space="preserve">  </w:t>
      </w:r>
    </w:p>
    <w:p w:rsidR="00B076E1" w:rsidRDefault="00B076E1" w:rsidP="00B076E1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kern w:val="1"/>
          <w:sz w:val="24"/>
          <w:szCs w:val="20"/>
          <w:vertAlign w:val="superscript"/>
          <w:lang w:eastAsia="ar-SA"/>
        </w:rPr>
      </w:pPr>
      <w:r w:rsidRPr="006D035C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-</w:t>
      </w:r>
      <w:r>
        <w:rPr>
          <w:rFonts w:ascii="Times New Roman" w:eastAsia="Times New Roman" w:hAnsi="Times New Roman" w:cs="Times New Roman"/>
          <w:kern w:val="1"/>
          <w:sz w:val="24"/>
          <w:szCs w:val="20"/>
          <w:vertAlign w:val="superscript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kostka brukowa betonowa gr. 6cm na podsypce piaskowej gr. 4cm – 47m</w:t>
      </w:r>
      <w:r w:rsidRPr="00E4694D">
        <w:rPr>
          <w:rFonts w:ascii="Times New Roman" w:eastAsia="Times New Roman" w:hAnsi="Times New Roman" w:cs="Times New Roman"/>
          <w:kern w:val="1"/>
          <w:sz w:val="24"/>
          <w:szCs w:val="20"/>
          <w:vertAlign w:val="superscript"/>
          <w:lang w:eastAsia="ar-SA"/>
        </w:rPr>
        <w:t>2</w:t>
      </w: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,</w:t>
      </w:r>
      <w:r>
        <w:rPr>
          <w:rFonts w:ascii="Times New Roman" w:eastAsia="Times New Roman" w:hAnsi="Times New Roman" w:cs="Times New Roman"/>
          <w:kern w:val="1"/>
          <w:sz w:val="24"/>
          <w:szCs w:val="20"/>
          <w:vertAlign w:val="superscript"/>
          <w:lang w:eastAsia="ar-SA"/>
        </w:rPr>
        <w:t xml:space="preserve">  </w:t>
      </w:r>
    </w:p>
    <w:p w:rsidR="00B076E1" w:rsidRDefault="00B076E1" w:rsidP="00B076E1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E4694D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- podbudowa z kruszywa naturalnego</w:t>
      </w: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gr.25cm – 495m</w:t>
      </w:r>
      <w:r w:rsidRPr="00E4694D">
        <w:rPr>
          <w:rFonts w:ascii="Times New Roman" w:eastAsia="Times New Roman" w:hAnsi="Times New Roman" w:cs="Times New Roman"/>
          <w:kern w:val="1"/>
          <w:sz w:val="24"/>
          <w:szCs w:val="20"/>
          <w:vertAlign w:val="superscript"/>
          <w:lang w:eastAsia="ar-SA"/>
        </w:rPr>
        <w:t>2</w:t>
      </w: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,</w:t>
      </w:r>
    </w:p>
    <w:p w:rsidR="00B076E1" w:rsidRDefault="00B076E1" w:rsidP="00B076E1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- warstwa odsączająca z piasku gr. 15cm – 495m</w:t>
      </w:r>
      <w:r w:rsidRPr="00E4694D">
        <w:rPr>
          <w:rFonts w:ascii="Times New Roman" w:eastAsia="Times New Roman" w:hAnsi="Times New Roman" w:cs="Times New Roman"/>
          <w:kern w:val="1"/>
          <w:sz w:val="24"/>
          <w:szCs w:val="20"/>
          <w:vertAlign w:val="superscript"/>
          <w:lang w:eastAsia="ar-SA"/>
        </w:rPr>
        <w:t>2</w:t>
      </w: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,</w:t>
      </w:r>
    </w:p>
    <w:p w:rsidR="00B076E1" w:rsidRDefault="00B076E1" w:rsidP="00B076E1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- krawężniki betonowe 15x30 – 74,5m,</w:t>
      </w:r>
    </w:p>
    <w:p w:rsidR="00B076E1" w:rsidRDefault="00B076E1" w:rsidP="00B076E1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- obrzeża betonowe 30x8 – 40m.</w:t>
      </w:r>
    </w:p>
    <w:p w:rsidR="00B076E1" w:rsidRPr="00532383" w:rsidRDefault="00B076E1" w:rsidP="00532383">
      <w:pPr>
        <w:pStyle w:val="Akapitzlist"/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532383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Brama wjazdową, ogrodzenie wewnętrzne z furtką:</w:t>
      </w:r>
    </w:p>
    <w:p w:rsidR="00B076E1" w:rsidRDefault="00B076E1" w:rsidP="00B076E1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- ogrodzenie wewnętrzne na słupkach stalowych z furtką szerokości 1</w:t>
      </w:r>
      <w:r w:rsidR="00DA002E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,25</w:t>
      </w: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m – 30m,</w:t>
      </w:r>
    </w:p>
    <w:p w:rsidR="00B076E1" w:rsidRDefault="00B076E1" w:rsidP="00B076E1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- brama wjazdowa w istniejącym ogrodzeniu szerokości 4m – 1szt.</w:t>
      </w:r>
    </w:p>
    <w:p w:rsidR="00532383" w:rsidRDefault="00532383" w:rsidP="00B076E1">
      <w:pPr>
        <w:rPr>
          <w:rFonts w:ascii="Times New Roman" w:hAnsi="Times New Roman" w:cs="Times New Roman"/>
          <w:sz w:val="24"/>
          <w:szCs w:val="24"/>
        </w:rPr>
      </w:pPr>
      <w:r w:rsidRPr="00532383">
        <w:rPr>
          <w:rFonts w:ascii="Times New Roman" w:hAnsi="Times New Roman" w:cs="Times New Roman"/>
          <w:b/>
          <w:sz w:val="24"/>
          <w:szCs w:val="24"/>
        </w:rPr>
        <w:t>Niweleta utwardzonego placu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Wysokość przebiegu utwardzonego placu dostosować do istniejącego wjazdu na posesję,     ogrodzenia posesji, schodów budynku oraz terenu przyległego nieruchomości przedszkola. Spadki ukształtować w sposób, który będzie umożliwiał spływ wód</w:t>
      </w:r>
      <w:r w:rsidR="008073EC">
        <w:rPr>
          <w:rFonts w:ascii="Times New Roman" w:hAnsi="Times New Roman" w:cs="Times New Roman"/>
          <w:sz w:val="24"/>
          <w:szCs w:val="24"/>
        </w:rPr>
        <w:t xml:space="preserve"> na teren przyległy, bez zalewania posesji sąsiednich.</w:t>
      </w:r>
    </w:p>
    <w:p w:rsidR="002F4919" w:rsidRPr="002F4919" w:rsidRDefault="002F4919" w:rsidP="00B076E1">
      <w:pPr>
        <w:rPr>
          <w:rFonts w:ascii="Times New Roman" w:hAnsi="Times New Roman" w:cs="Times New Roman"/>
          <w:b/>
          <w:sz w:val="24"/>
          <w:szCs w:val="24"/>
        </w:rPr>
      </w:pPr>
      <w:r w:rsidRPr="002F4919">
        <w:rPr>
          <w:rFonts w:ascii="Times New Roman" w:hAnsi="Times New Roman" w:cs="Times New Roman"/>
          <w:b/>
          <w:sz w:val="24"/>
          <w:szCs w:val="24"/>
        </w:rPr>
        <w:lastRenderedPageBreak/>
        <w:t>Krawężniki i obrzeża</w:t>
      </w:r>
    </w:p>
    <w:p w:rsidR="002F4919" w:rsidRDefault="002F4919" w:rsidP="00B076E1">
      <w:pPr>
        <w:rPr>
          <w:rFonts w:ascii="Times New Roman" w:hAnsi="Times New Roman" w:cs="Times New Roman"/>
          <w:sz w:val="24"/>
          <w:szCs w:val="24"/>
        </w:rPr>
      </w:pPr>
      <w:r w:rsidRPr="002F4919">
        <w:rPr>
          <w:rFonts w:ascii="Times New Roman" w:hAnsi="Times New Roman" w:cs="Times New Roman"/>
          <w:sz w:val="24"/>
          <w:szCs w:val="24"/>
        </w:rPr>
        <w:t>Utwardzony plac</w:t>
      </w:r>
      <w:r>
        <w:rPr>
          <w:rFonts w:ascii="Times New Roman" w:hAnsi="Times New Roman" w:cs="Times New Roman"/>
          <w:sz w:val="24"/>
          <w:szCs w:val="24"/>
        </w:rPr>
        <w:t xml:space="preserve"> z kostki brukowej grubości 8 cm ograniczono krawężnikiem</w:t>
      </w:r>
      <w:r w:rsidR="008770A0">
        <w:rPr>
          <w:rFonts w:ascii="Times New Roman" w:hAnsi="Times New Roman" w:cs="Times New Roman"/>
          <w:sz w:val="24"/>
          <w:szCs w:val="24"/>
        </w:rPr>
        <w:t xml:space="preserve"> 15x30 na ławie betonowej 30cmx15cm z oporem szerokości 10cm do wysokości 15 cm od góry krawężnika, beton </w:t>
      </w:r>
      <w:r w:rsidR="00411D2F">
        <w:rPr>
          <w:rFonts w:ascii="Times New Roman" w:hAnsi="Times New Roman" w:cs="Times New Roman"/>
          <w:sz w:val="24"/>
          <w:szCs w:val="24"/>
        </w:rPr>
        <w:t>C8/10</w:t>
      </w:r>
      <w:r w:rsidR="008770A0">
        <w:rPr>
          <w:rFonts w:ascii="Times New Roman" w:hAnsi="Times New Roman" w:cs="Times New Roman"/>
          <w:sz w:val="24"/>
          <w:szCs w:val="24"/>
        </w:rPr>
        <w:t>.</w:t>
      </w:r>
    </w:p>
    <w:p w:rsidR="008770A0" w:rsidRDefault="008770A0" w:rsidP="00B076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Kostkę brukową grubości 6 cm ograniczono obrzeżem betonowym 30x8 na podbudowie piaskowej.</w:t>
      </w:r>
    </w:p>
    <w:p w:rsidR="009E03A6" w:rsidRPr="009E03A6" w:rsidRDefault="009E03A6" w:rsidP="00B076E1">
      <w:pPr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</w:pPr>
      <w:r w:rsidRPr="009E03A6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  <w:t>Brama wjazdowa, ogrodzenie wewnętrzne z furtką</w:t>
      </w:r>
    </w:p>
    <w:p w:rsidR="00925F2B" w:rsidRDefault="009E03A6" w:rsidP="00B076E1">
      <w:pP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Istniejąc</w:t>
      </w:r>
      <w:r w:rsidR="00925F2B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ą</w:t>
      </w: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bramę wjazdową</w:t>
      </w:r>
      <w:r w:rsidR="00925F2B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i</w:t>
      </w:r>
      <w:r w:rsidR="004B0D2B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3 słupki bramowe </w:t>
      </w: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zdemontować.</w:t>
      </w:r>
    </w:p>
    <w:p w:rsidR="00712F36" w:rsidRDefault="009E03A6" w:rsidP="00B076E1">
      <w:pP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</w:t>
      </w:r>
      <w:r w:rsidR="009470CB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Zamontować nową</w:t>
      </w:r>
      <w:r w:rsidR="00B8760A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stalową</w:t>
      </w:r>
      <w:r w:rsidR="009470CB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dwuskrzydłową bramę wjazdową szerokości 4 m , wysokości 1,</w:t>
      </w:r>
      <w:r w:rsidR="004B0D2B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1</w:t>
      </w:r>
      <w:r w:rsidR="009470CB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5</w:t>
      </w:r>
      <w:r w:rsidR="00411D2F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</w:t>
      </w:r>
      <w:r w:rsidR="009470CB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m</w:t>
      </w:r>
      <w:r w:rsidR="00712F36" w:rsidRPr="00712F36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</w:t>
      </w:r>
      <w:r w:rsidR="00712F36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w kolorze ciemno-zielonym (RAL 6005) </w:t>
      </w:r>
      <w:r w:rsidR="004B0D2B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. </w:t>
      </w:r>
      <w:r w:rsidR="00712F36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Przęsło b</w:t>
      </w:r>
      <w:r w:rsidR="004B0D2B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ram</w:t>
      </w:r>
      <w:r w:rsidR="00712F36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y</w:t>
      </w:r>
      <w:r w:rsidR="004B0D2B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, ramy 2m</w:t>
      </w:r>
      <w:r w:rsidR="00411D2F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</w:t>
      </w:r>
      <w:r w:rsidR="004B0D2B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x1,15m</w:t>
      </w:r>
      <w:r w:rsidR="00485353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wykonać</w:t>
      </w:r>
      <w:r w:rsidR="004B0D2B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</w:t>
      </w:r>
      <w:r w:rsidR="00411D2F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</w:t>
      </w:r>
      <w:r w:rsidR="004B0D2B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z kątowników stalowych 5cmx5cm (3 w poziomie, 2 w pionie), od dołu wypełni</w:t>
      </w:r>
      <w:r w:rsidR="00712F36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o</w:t>
      </w:r>
      <w:r w:rsidR="004B0D2B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ne blachą wysokości 20cm</w:t>
      </w:r>
      <w:r w:rsidR="00712F36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, powyżej wzmocnione płaskownikiem szerokości 5cm</w:t>
      </w:r>
      <w:r w:rsidR="00485353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-</w:t>
      </w:r>
      <w:r w:rsidR="00712F36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po obu przekątnych, wypełnione siatką</w:t>
      </w:r>
      <w:r w:rsidR="004A73C3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</w:t>
      </w:r>
      <w:r w:rsidR="00411D2F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plecioną z</w:t>
      </w:r>
      <w:r w:rsidR="00712F36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drutu stalowego grubości min. 5 mm, </w:t>
      </w:r>
      <w:r w:rsidR="00411D2F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oczko 50-60 mm, </w:t>
      </w:r>
      <w:r w:rsidR="00712F36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ocynkowanego</w:t>
      </w:r>
      <w:r w:rsidR="004A73C3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</w:t>
      </w:r>
      <w:bookmarkStart w:id="0" w:name="_GoBack"/>
      <w:bookmarkEnd w:id="0"/>
      <w:r w:rsidR="00712F36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i powlekanego PCV. </w:t>
      </w:r>
      <w:r w:rsidR="00485353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</w:t>
      </w:r>
      <w:r w:rsidR="00712F36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Słup</w:t>
      </w:r>
      <w:r w:rsidR="00485353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y bramowe (szt.2)</w:t>
      </w:r>
      <w:r w:rsidR="00712F36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wykonać z rury stalowej kwadratowej, o wymiarach nie mniejsz</w:t>
      </w:r>
      <w:r w:rsidR="00411D2F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ych niż 100x100 mm długości 2m</w:t>
      </w:r>
      <w:r w:rsidR="00712F36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, </w:t>
      </w:r>
      <w:r w:rsidR="00A122EC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o ściance grubości min. 3 mm, </w:t>
      </w:r>
      <w:r w:rsidR="00712F36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ocynkowanej</w:t>
      </w:r>
      <w:r w:rsidR="00A122EC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</w:t>
      </w:r>
      <w:r w:rsidR="00712F36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i malowanej proszkowo w kolorze RAL 6005. Brama wjazdowa nie może posiadać ele</w:t>
      </w:r>
      <w:r w:rsidR="00411D2F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mentów ostrych lub wystających.</w:t>
      </w:r>
    </w:p>
    <w:p w:rsidR="00614925" w:rsidRDefault="00614925" w:rsidP="00B076E1">
      <w:pP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Ogrodzenie wewnętrzne wykonać z metalowych paneli </w:t>
      </w:r>
      <w:r w:rsidR="00411D2F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o</w:t>
      </w: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wysokości około 110 cm, w kolorze ciemno-zielonym (RAL 6005) Panele wykonać z zgrzewanego drutu stalowego grubości min. 5 mm, ocynkowanego i powlekanego PCV. Słupki wykonać z rury stalowej kwadratowej lub okrągłej, o wymiarach nie mniejszych niż 40x40 mm (lub Ø 42,4 mm</w:t>
      </w:r>
      <w:r w:rsidR="005C0A2B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), o ściance grubości  min. 2 mm, ocynkowanej i malowanej proszkowo w kolorze RAL 6005. Słupki winne być wyposażone w łączniki systemowe, dające możliwość zamocowania paneli ogrodzeniowych, pod k</w:t>
      </w:r>
      <w:r w:rsidR="00411D2F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ą</w:t>
      </w:r>
      <w:r w:rsidR="005C0A2B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tem 90˚(narożniki) lub 180˚ (ciąg prosty). Ogrodzenie nie może posiadać elementów ostrych lub wystających, a otwory powinny być zgodne z wymogami normy                                          PN-EN 1176-1:2009, tak aby zapobiec zakleszczenie palców użytkowników placu zabaw. Oczka w przęsłach nie mogą być szersze niż 60 mm. Panele winne być montowane </w:t>
      </w:r>
      <w:r w:rsidR="004A233E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                                  </w:t>
      </w:r>
      <w:r w:rsidR="005C0A2B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z zachowaniem</w:t>
      </w:r>
      <w:r w:rsidR="004A233E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dolnego prześwitu ok. 70 mm do podłoża. Furtka metalowa                                         z samozamykaczem oraz zamkiem zamykanym na klucz. Furtka</w:t>
      </w: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</w:t>
      </w:r>
      <w:r w:rsidR="004A233E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o szerokości min. 125 cm, wysokości ogrodzenia. Rama furtki powinna być wykonana z profili zamkniętych o przekroju min. 40x27 mm, ściance grubości min. 2 mm, w kolorze ogrodzenia. </w:t>
      </w:r>
    </w:p>
    <w:p w:rsidR="008770A0" w:rsidRPr="00316EFB" w:rsidRDefault="008770A0" w:rsidP="00B076E1">
      <w:pPr>
        <w:rPr>
          <w:rFonts w:ascii="Times New Roman" w:hAnsi="Times New Roman" w:cs="Times New Roman"/>
          <w:b/>
          <w:sz w:val="24"/>
          <w:szCs w:val="24"/>
        </w:rPr>
      </w:pPr>
      <w:r w:rsidRPr="00316EFB">
        <w:rPr>
          <w:rFonts w:ascii="Times New Roman" w:hAnsi="Times New Roman" w:cs="Times New Roman"/>
          <w:b/>
          <w:sz w:val="24"/>
          <w:szCs w:val="24"/>
        </w:rPr>
        <w:t>Odwodnienie</w:t>
      </w:r>
    </w:p>
    <w:p w:rsidR="008770A0" w:rsidRPr="001E057F" w:rsidRDefault="008770A0" w:rsidP="00B076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Wody opadowe i roztopowe odprowadzone będą za pomocą spadków podłużnych (min</w:t>
      </w:r>
      <w:r w:rsidR="00E7433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0,5%) </w:t>
      </w:r>
      <w:r w:rsidRPr="001E057F">
        <w:rPr>
          <w:rFonts w:ascii="Times New Roman" w:hAnsi="Times New Roman" w:cs="Times New Roman"/>
          <w:sz w:val="24"/>
          <w:szCs w:val="24"/>
        </w:rPr>
        <w:t>i poprzecznych (</w:t>
      </w:r>
      <w:r w:rsidR="00E7433A">
        <w:rPr>
          <w:rFonts w:ascii="Times New Roman" w:hAnsi="Times New Roman" w:cs="Times New Roman"/>
          <w:sz w:val="24"/>
          <w:szCs w:val="24"/>
        </w:rPr>
        <w:t xml:space="preserve">ok. </w:t>
      </w:r>
      <w:r w:rsidRPr="001E057F">
        <w:rPr>
          <w:rFonts w:ascii="Times New Roman" w:hAnsi="Times New Roman" w:cs="Times New Roman"/>
          <w:sz w:val="24"/>
          <w:szCs w:val="24"/>
        </w:rPr>
        <w:t>2%)</w:t>
      </w:r>
      <w:r w:rsidR="00316EFB" w:rsidRPr="001E057F">
        <w:rPr>
          <w:rFonts w:ascii="Times New Roman" w:hAnsi="Times New Roman" w:cs="Times New Roman"/>
          <w:sz w:val="24"/>
          <w:szCs w:val="24"/>
        </w:rPr>
        <w:t xml:space="preserve"> na teren przyległy oraz do istniejącego wpustu ulicznego </w:t>
      </w:r>
      <w:r w:rsidR="00411D2F">
        <w:rPr>
          <w:rFonts w:ascii="Times New Roman" w:hAnsi="Times New Roman" w:cs="Times New Roman"/>
          <w:sz w:val="24"/>
          <w:szCs w:val="24"/>
        </w:rPr>
        <w:t>na terenie</w:t>
      </w:r>
      <w:r w:rsidR="00316EFB" w:rsidRPr="001E057F">
        <w:rPr>
          <w:rFonts w:ascii="Times New Roman" w:hAnsi="Times New Roman" w:cs="Times New Roman"/>
          <w:sz w:val="24"/>
          <w:szCs w:val="24"/>
        </w:rPr>
        <w:t xml:space="preserve"> posesji.</w:t>
      </w:r>
      <w:r w:rsidRPr="001E05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353" w:rsidRDefault="00485353" w:rsidP="00B076E1">
      <w:pPr>
        <w:rPr>
          <w:rFonts w:ascii="Times New Roman" w:hAnsi="Times New Roman" w:cs="Times New Roman"/>
          <w:b/>
          <w:sz w:val="24"/>
          <w:szCs w:val="24"/>
        </w:rPr>
      </w:pPr>
    </w:p>
    <w:p w:rsidR="00485353" w:rsidRDefault="00485353" w:rsidP="00B076E1">
      <w:pPr>
        <w:rPr>
          <w:rFonts w:ascii="Times New Roman" w:hAnsi="Times New Roman" w:cs="Times New Roman"/>
          <w:b/>
          <w:sz w:val="24"/>
          <w:szCs w:val="24"/>
        </w:rPr>
      </w:pPr>
    </w:p>
    <w:p w:rsidR="00316EFB" w:rsidRPr="001E057F" w:rsidRDefault="00316EFB" w:rsidP="00B076E1">
      <w:pPr>
        <w:rPr>
          <w:rFonts w:ascii="Times New Roman" w:hAnsi="Times New Roman" w:cs="Times New Roman"/>
          <w:b/>
          <w:sz w:val="24"/>
          <w:szCs w:val="24"/>
        </w:rPr>
      </w:pPr>
      <w:r w:rsidRPr="001E057F">
        <w:rPr>
          <w:rFonts w:ascii="Times New Roman" w:hAnsi="Times New Roman" w:cs="Times New Roman"/>
          <w:b/>
          <w:sz w:val="24"/>
          <w:szCs w:val="24"/>
        </w:rPr>
        <w:lastRenderedPageBreak/>
        <w:t>Roboty ziemne</w:t>
      </w:r>
    </w:p>
    <w:p w:rsidR="00316EFB" w:rsidRPr="002F4919" w:rsidRDefault="00316EFB" w:rsidP="001E057F">
      <w:pPr>
        <w:suppressAutoHyphen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Roboty ziemne związane z </w:t>
      </w: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rozebraniem nasypu gruntowego (górki) oraz korytowaniem pod plac do utwardzenia</w:t>
      </w:r>
      <w:r w:rsidR="00975877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należy wykonać mechanicznie. W trakcie realizacji robót ziemnych niedopuszczalne jest doprowadzenie do nawodnienia gruntu na którym zostanie posadowiona nawierzchnia z kostki brukowej.</w:t>
      </w:r>
      <w:r w:rsidR="00666AB9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Roboty należy poprzedzić przekopami kontrolnymi w celu zabezpieczenia się przed ewentualna kolizją z urządzeniami podziemnymi istniejącymi oraz innymi nie zinwentaryzowanymi. </w:t>
      </w:r>
    </w:p>
    <w:p w:rsidR="00B076E1" w:rsidRPr="00532383" w:rsidRDefault="00B076E1" w:rsidP="00362091">
      <w:pPr>
        <w:pStyle w:val="Akapitzlist"/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B076E1" w:rsidRDefault="00B076E1" w:rsidP="00362091">
      <w:pPr>
        <w:pStyle w:val="Akapitzlist"/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</w:t>
      </w:r>
    </w:p>
    <w:p w:rsidR="00362091" w:rsidRPr="00362091" w:rsidRDefault="00362091" w:rsidP="00B076E1">
      <w:pPr>
        <w:pStyle w:val="Akapitzlist"/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</w:p>
    <w:sectPr w:rsidR="00362091" w:rsidRPr="00362091" w:rsidSect="00237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6275"/>
    <w:multiLevelType w:val="hybridMultilevel"/>
    <w:tmpl w:val="CF465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72B24"/>
    <w:multiLevelType w:val="hybridMultilevel"/>
    <w:tmpl w:val="B58C6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80B5A"/>
    <w:multiLevelType w:val="hybridMultilevel"/>
    <w:tmpl w:val="266C62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30C65B9"/>
    <w:multiLevelType w:val="hybridMultilevel"/>
    <w:tmpl w:val="71E004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F642B37"/>
    <w:multiLevelType w:val="hybridMultilevel"/>
    <w:tmpl w:val="E264A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62091"/>
    <w:rsid w:val="000943B9"/>
    <w:rsid w:val="001E057F"/>
    <w:rsid w:val="00237C32"/>
    <w:rsid w:val="002F4919"/>
    <w:rsid w:val="00316EFB"/>
    <w:rsid w:val="00362091"/>
    <w:rsid w:val="003801A3"/>
    <w:rsid w:val="00411D2F"/>
    <w:rsid w:val="00485353"/>
    <w:rsid w:val="004A233E"/>
    <w:rsid w:val="004A73C3"/>
    <w:rsid w:val="004B0D2B"/>
    <w:rsid w:val="00532383"/>
    <w:rsid w:val="005C0A2B"/>
    <w:rsid w:val="00614925"/>
    <w:rsid w:val="00666AB9"/>
    <w:rsid w:val="00712F36"/>
    <w:rsid w:val="008073EC"/>
    <w:rsid w:val="008770A0"/>
    <w:rsid w:val="00925F2B"/>
    <w:rsid w:val="009470CB"/>
    <w:rsid w:val="00975877"/>
    <w:rsid w:val="009E03A6"/>
    <w:rsid w:val="00A122EC"/>
    <w:rsid w:val="00B076E1"/>
    <w:rsid w:val="00B8760A"/>
    <w:rsid w:val="00DA002E"/>
    <w:rsid w:val="00E20CC5"/>
    <w:rsid w:val="00E74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0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0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2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3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0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0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2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3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702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Bartoszuk</dc:creator>
  <cp:lastModifiedBy>h_szatylowicz</cp:lastModifiedBy>
  <cp:revision>17</cp:revision>
  <cp:lastPrinted>2015-06-19T11:43:00Z</cp:lastPrinted>
  <dcterms:created xsi:type="dcterms:W3CDTF">2015-06-19T09:32:00Z</dcterms:created>
  <dcterms:modified xsi:type="dcterms:W3CDTF">2015-06-23T11:09:00Z</dcterms:modified>
</cp:coreProperties>
</file>